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Footer"/>
        <w:pBdr>
          <w:top w:val="nil"/>
          <w:left w:val="nil"/>
          <w:bottom w:val="single" w:color="000000" w:sz="4" w:space="0" w:shadow="0" w:frame="0"/>
          <w:right w:val="nil"/>
        </w:pBdr>
        <w:tabs>
          <w:tab w:val="clear" w:pos="4680"/>
          <w:tab w:val="clear" w:pos="9360"/>
        </w:tabs>
        <w:rPr>
          <w:rFonts w:ascii="Arial" w:cs="Arial" w:hAnsi="Arial" w:eastAsia="Arial"/>
          <w:sz w:val="14"/>
          <w:szCs w:val="14"/>
        </w:rPr>
      </w:pPr>
      <w:r>
        <w:rPr>
          <w:rFonts w:ascii="Arial" w:hAnsi="Arial"/>
          <w:sz w:val="36"/>
          <w:szCs w:val="36"/>
          <w:rtl w:val="0"/>
          <w:lang w:val="en-US"/>
        </w:rPr>
        <w:t>University of Phoenix Material</w:t>
      </w:r>
      <w:r>
        <w:rPr>
          <w:rFonts w:ascii="Arial" w:cs="Arial" w:hAnsi="Arial" w:eastAsia="Arial"/>
          <w:sz w:val="14"/>
          <w:szCs w:val="14"/>
        </w:rPr>
        <w:tab/>
      </w:r>
    </w:p>
    <w:p>
      <w:pPr>
        <w:pStyle w:val="Title"/>
        <w:jc w:val="center"/>
        <w:rPr>
          <w:rFonts w:ascii="Arial" w:cs="Arial" w:hAnsi="Arial" w:eastAsia="Arial"/>
          <w:b w:val="1"/>
          <w:bCs w:val="1"/>
          <w:i w:val="1"/>
          <w:iCs w:val="1"/>
          <w:sz w:val="24"/>
          <w:szCs w:val="24"/>
        </w:rPr>
      </w:pPr>
      <w:r>
        <w:rPr>
          <w:rFonts w:ascii="Arial" w:hAnsi="Arial"/>
          <w:b w:val="1"/>
          <w:bCs w:val="1"/>
          <w:i w:val="1"/>
          <w:iCs w:val="1"/>
          <w:sz w:val="24"/>
          <w:szCs w:val="24"/>
          <w:rtl w:val="0"/>
          <w:lang w:val="en-US"/>
        </w:rPr>
        <w:t>Martina Gutierrez Scenario</w:t>
      </w:r>
    </w:p>
    <w:p>
      <w:pPr>
        <w:pStyle w:val="Normal.0"/>
        <w:rPr>
          <w:rFonts w:ascii="Arial" w:cs="Arial" w:hAnsi="Arial" w:eastAsia="Arial"/>
        </w:rPr>
      </w:pPr>
    </w:p>
    <w:p>
      <w:pPr>
        <w:pStyle w:val="Normal.0"/>
        <w:rPr>
          <w:rFonts w:ascii="Arial" w:cs="Arial" w:hAnsi="Arial" w:eastAsia="Arial"/>
          <w:b w:val="1"/>
          <w:bCs w:val="1"/>
          <w:sz w:val="20"/>
          <w:szCs w:val="20"/>
        </w:rPr>
      </w:pPr>
      <w:r>
        <w:rPr>
          <w:rFonts w:ascii="Arial" w:hAnsi="Arial"/>
          <w:b w:val="1"/>
          <w:bCs w:val="1"/>
          <w:sz w:val="20"/>
          <w:szCs w:val="20"/>
          <w:rtl w:val="0"/>
          <w:lang w:val="en-US"/>
        </w:rPr>
        <w:t xml:space="preserve">Part 1: </w:t>
      </w:r>
    </w:p>
    <w:p>
      <w:pPr>
        <w:pStyle w:val="Normal.0"/>
        <w:rPr>
          <w:rFonts w:ascii="Arial" w:cs="Arial" w:hAnsi="Arial" w:eastAsia="Arial"/>
          <w:sz w:val="20"/>
          <w:szCs w:val="20"/>
        </w:rPr>
      </w:pPr>
      <w:r>
        <w:rPr>
          <w:rFonts w:ascii="Arial" w:hAnsi="Arial"/>
          <w:b w:val="1"/>
          <w:bCs w:val="1"/>
          <w:sz w:val="20"/>
          <w:szCs w:val="20"/>
          <w:rtl w:val="0"/>
          <w:lang w:val="en-US"/>
        </w:rPr>
        <w:t>Complete</w:t>
      </w:r>
      <w:r>
        <w:rPr>
          <w:rFonts w:ascii="Arial" w:hAnsi="Arial"/>
          <w:sz w:val="20"/>
          <w:szCs w:val="20"/>
          <w:rtl w:val="0"/>
          <w:lang w:val="en-US"/>
        </w:rPr>
        <w:t xml:space="preserve"> the following matrix as a team.</w:t>
      </w:r>
    </w:p>
    <w:p>
      <w:pPr>
        <w:pStyle w:val="Normal.0"/>
        <w:rPr>
          <w:rFonts w:ascii="Arial" w:cs="Arial" w:hAnsi="Arial" w:eastAsia="Arial"/>
          <w:sz w:val="20"/>
          <w:szCs w:val="20"/>
        </w:rPr>
      </w:pPr>
      <w:r>
        <w:rPr>
          <w:rFonts w:ascii="Arial" w:hAnsi="Arial"/>
          <w:b w:val="1"/>
          <w:bCs w:val="1"/>
          <w:sz w:val="20"/>
          <w:szCs w:val="20"/>
          <w:rtl w:val="0"/>
          <w:lang w:val="en-US"/>
        </w:rPr>
        <w:t xml:space="preserve">Imagine </w:t>
      </w:r>
      <w:r>
        <w:rPr>
          <w:rFonts w:ascii="Arial" w:hAnsi="Arial"/>
          <w:sz w:val="20"/>
          <w:szCs w:val="20"/>
          <w:rtl w:val="0"/>
          <w:lang w:val="en-US"/>
        </w:rPr>
        <w:t xml:space="preserve">that the individual described below is a family member, and you are responsible for his or her care. Using the table, you must identify what benefits, services, or agencies you would seek out or choose for the individual at each unique stage of his or her life. Consider what is available locally as well as what may be available in other parts of the state or country. </w:t>
      </w:r>
    </w:p>
    <w:tbl>
      <w:tblPr>
        <w:tblW w:w="1299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98"/>
        <w:gridCol w:w="2598"/>
        <w:gridCol w:w="2597"/>
        <w:gridCol w:w="2599"/>
        <w:gridCol w:w="2598"/>
      </w:tblGrid>
      <w:tr>
        <w:tblPrEx>
          <w:shd w:val="clear" w:color="auto" w:fill="ced7e7"/>
        </w:tblPrEx>
        <w:trPr>
          <w:trHeight w:val="243" w:hRule="atLeast"/>
        </w:trPr>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rtl w:val="0"/>
                <w:lang w:val="en-US"/>
              </w:rPr>
              <w:t xml:space="preserve">Individual </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rtl w:val="0"/>
                <w:lang w:val="en-US"/>
              </w:rPr>
              <w:t>Stage 1</w:t>
            </w:r>
          </w:p>
        </w:tc>
        <w:tc>
          <w:tcPr>
            <w:tcW w:type="dxa" w:w="2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rtl w:val="0"/>
                <w:lang w:val="en-US"/>
              </w:rPr>
              <w:t>Stage 2</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rtl w:val="0"/>
                <w:lang w:val="en-US"/>
              </w:rPr>
              <w:t>Stage 3</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rtl w:val="0"/>
                <w:lang w:val="en-US"/>
              </w:rPr>
              <w:t>Stage 4</w:t>
            </w:r>
          </w:p>
        </w:tc>
      </w:tr>
      <w:tr>
        <w:tblPrEx>
          <w:shd w:val="clear" w:color="auto" w:fill="ced7e7"/>
        </w:tblPrEx>
        <w:trPr>
          <w:trHeight w:val="7483" w:hRule="atLeast"/>
        </w:trPr>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eeaf6"/>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 xml:space="preserve">Martina Gutierrez </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rPr>
                <w:rFonts w:ascii="Arial" w:cs="Arial" w:hAnsi="Arial" w:eastAsia="Arial"/>
                <w:sz w:val="20"/>
                <w:szCs w:val="20"/>
              </w:rPr>
            </w:pPr>
            <w:r>
              <w:rPr>
                <w:rFonts w:ascii="Arial" w:hAnsi="Arial"/>
                <w:sz w:val="20"/>
                <w:szCs w:val="20"/>
                <w:rtl w:val="0"/>
                <w:lang w:val="en-US"/>
              </w:rPr>
              <w:t>Martina is a 38-year-old female who recently retired from the United States Army. Martina served in Afghanistan on multiple rotations through her last 15 years of service. Martina was injured by an improvised explosive device, causing both a traumatic brain injury as well as psychological injuries. Martina was in an automobile accident 90 days before she retired, which exasperated her previous head injury.</w:t>
            </w:r>
          </w:p>
          <w:p>
            <w:pPr>
              <w:pStyle w:val="Normal.0"/>
              <w:spacing w:after="0" w:line="240" w:lineRule="auto"/>
              <w:rPr>
                <w:rFonts w:ascii="Arial" w:cs="Arial" w:hAnsi="Arial" w:eastAsia="Arial"/>
                <w:sz w:val="20"/>
                <w:szCs w:val="20"/>
                <w:lang w:val="en-US"/>
              </w:rPr>
            </w:pPr>
          </w:p>
          <w:p>
            <w:pPr>
              <w:pStyle w:val="Normal.0"/>
              <w:spacing w:after="0" w:line="240" w:lineRule="auto"/>
              <w:rPr>
                <w:rFonts w:ascii="Arial" w:cs="Arial" w:hAnsi="Arial" w:eastAsia="Arial"/>
                <w:sz w:val="20"/>
                <w:szCs w:val="20"/>
                <w:lang w:val="en-US"/>
              </w:rPr>
            </w:pPr>
          </w:p>
          <w:p>
            <w:pPr>
              <w:pStyle w:val="Normal.0"/>
              <w:spacing w:after="0" w:line="240" w:lineRule="auto"/>
            </w:pPr>
            <w:r>
              <w:rPr>
                <w:rFonts w:ascii="Arial" w:cs="Arial" w:hAnsi="Arial" w:eastAsia="Arial"/>
                <w:sz w:val="20"/>
                <w:szCs w:val="20"/>
                <w:lang w:val="en-US"/>
              </w:rPr>
            </w:r>
          </w:p>
        </w:tc>
        <w:tc>
          <w:tcPr>
            <w:tcW w:type="dxa" w:w="2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Martina is now 48 years old and has not found meaningful work since she retired from the military. She complains of mild to moderate pain from her injuries while on active duty, which were exasperated by her car accident while on active duty. She is divorced and has increased trouble concentrating and reading, and she is becoming increasingly more withdrawn from her friends and family. Because she retired from active duty, she receives medical care from the Veteran</w:t>
            </w:r>
            <w:r>
              <w:rPr>
                <w:rFonts w:ascii="Arial" w:hAnsi="Arial" w:hint="default"/>
                <w:sz w:val="20"/>
                <w:szCs w:val="20"/>
                <w:rtl w:val="0"/>
                <w:lang w:val="en-US"/>
              </w:rPr>
              <w:t>’</w:t>
            </w:r>
            <w:r>
              <w:rPr>
                <w:rFonts w:ascii="Arial" w:hAnsi="Arial"/>
                <w:sz w:val="20"/>
                <w:szCs w:val="20"/>
                <w:rtl w:val="0"/>
                <w:lang w:val="en-US"/>
              </w:rPr>
              <w:t>s Administration hospital but elected to receive her care from local doctor on a regular basis. Because of the Affordable Care Act, she pays for her medical care and is now rated at 80% disabled. She wants to become more sociable, interactive with others, possibly finish her Bachelor</w:t>
            </w:r>
            <w:r>
              <w:rPr>
                <w:rFonts w:ascii="Arial" w:hAnsi="Arial" w:hint="default"/>
                <w:sz w:val="20"/>
                <w:szCs w:val="20"/>
                <w:rtl w:val="0"/>
                <w:lang w:val="en-US"/>
              </w:rPr>
              <w:t>’</w:t>
            </w:r>
            <w:r>
              <w:rPr>
                <w:rFonts w:ascii="Arial" w:hAnsi="Arial"/>
                <w:sz w:val="20"/>
                <w:szCs w:val="20"/>
                <w:rtl w:val="0"/>
                <w:lang w:val="en-US"/>
              </w:rPr>
              <w:t>s degree, and lead a productive life.</w:t>
            </w:r>
            <w:r>
              <w:rPr>
                <w:rFonts w:ascii="Arial" w:cs="Arial" w:hAnsi="Arial" w:eastAsia="Arial"/>
                <w:sz w:val="20"/>
                <w:szCs w:val="20"/>
              </w:rPr>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Martina is now 63. She earned her Bachelor</w:t>
            </w:r>
            <w:r>
              <w:rPr>
                <w:rFonts w:ascii="Arial" w:hAnsi="Arial" w:hint="default"/>
                <w:sz w:val="20"/>
                <w:szCs w:val="20"/>
                <w:rtl w:val="0"/>
                <w:lang w:val="en-US"/>
              </w:rPr>
              <w:t>’</w:t>
            </w:r>
            <w:r>
              <w:rPr>
                <w:rFonts w:ascii="Arial" w:hAnsi="Arial"/>
                <w:sz w:val="20"/>
                <w:szCs w:val="20"/>
                <w:rtl w:val="0"/>
                <w:lang w:val="en-US"/>
              </w:rPr>
              <w:t>s degree and has become comfortable with others, more so than when she was in her forties. Tragically, she was hit by a drunk driver and has lost both of her legs from the knees down. She does not want prosthetics and feels comfortable using her wheelchair. Martina is homeless and continues seeing her doctors as she always does. She no longer works at her part-time job at the local library. She desires a better life and would like to get off the street. She is looking at a local continuing care retirement community.</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rPr>
                <w:rFonts w:ascii="Arial" w:cs="Arial" w:hAnsi="Arial" w:eastAsia="Arial"/>
                <w:sz w:val="20"/>
                <w:szCs w:val="20"/>
              </w:rPr>
            </w:pPr>
            <w:r>
              <w:rPr>
                <w:rFonts w:ascii="Arial" w:hAnsi="Arial"/>
                <w:sz w:val="20"/>
                <w:szCs w:val="20"/>
                <w:rtl w:val="0"/>
                <w:lang w:val="en-US"/>
              </w:rPr>
              <w:t>Martina is now 88 years old and her hearing is good, previous medical concerns are well managed. She has lived at Patriot</w:t>
            </w:r>
            <w:r>
              <w:rPr>
                <w:rFonts w:ascii="Arial" w:hAnsi="Arial" w:hint="default"/>
                <w:sz w:val="20"/>
                <w:szCs w:val="20"/>
                <w:rtl w:val="0"/>
                <w:lang w:val="en-US"/>
              </w:rPr>
              <w:t>’</w:t>
            </w:r>
            <w:r>
              <w:rPr>
                <w:rFonts w:ascii="Arial" w:hAnsi="Arial"/>
                <w:sz w:val="20"/>
                <w:szCs w:val="20"/>
                <w:rtl w:val="0"/>
                <w:lang w:val="en-US"/>
              </w:rPr>
              <w:t>s Landing in DuPont Washington since her early sixties. She can no longer afford (so she assumes) to live at local continuing care retirement community. She enjoys her friends (they are mostly retired from the military like her) and is very afraid to leave. She is worried what her next steps might be in regards to her financial situation and her current residence.</w:t>
            </w:r>
          </w:p>
          <w:p>
            <w:pPr>
              <w:pStyle w:val="Normal.0"/>
              <w:spacing w:after="0" w:line="240" w:lineRule="auto"/>
            </w:pPr>
            <w:r>
              <w:rPr>
                <w:rFonts w:ascii="Arial" w:cs="Arial" w:hAnsi="Arial" w:eastAsia="Arial"/>
                <w:sz w:val="20"/>
                <w:szCs w:val="20"/>
                <w:lang w:val="en-US"/>
              </w:rPr>
            </w:r>
          </w:p>
        </w:tc>
      </w:tr>
      <w:tr>
        <w:tblPrEx>
          <w:shd w:val="clear" w:color="auto" w:fill="ced7e7"/>
        </w:tblPrEx>
        <w:trPr>
          <w:trHeight w:val="2863" w:hRule="atLeast"/>
        </w:trPr>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eeaf6"/>
            <w:tcMar>
              <w:top w:type="dxa" w:w="80"/>
              <w:left w:type="dxa" w:w="80"/>
              <w:bottom w:type="dxa" w:w="80"/>
              <w:right w:type="dxa" w:w="80"/>
            </w:tcMar>
            <w:vAlign w:val="top"/>
          </w:tcPr>
          <w:p>
            <w:pPr>
              <w:pStyle w:val="Normal.0"/>
              <w:spacing w:after="0" w:line="240" w:lineRule="auto"/>
              <w:rPr>
                <w:rFonts w:ascii="Arial" w:cs="Arial" w:hAnsi="Arial" w:eastAsia="Arial"/>
                <w:sz w:val="20"/>
                <w:szCs w:val="20"/>
              </w:rPr>
            </w:pPr>
            <w:r>
              <w:rPr>
                <w:rFonts w:ascii="Arial" w:hAnsi="Arial"/>
                <w:sz w:val="20"/>
                <w:szCs w:val="20"/>
                <w:rtl w:val="0"/>
                <w:lang w:val="en-US"/>
              </w:rPr>
              <w:t xml:space="preserve">Per stage, </w:t>
            </w:r>
            <w:r>
              <w:rPr>
                <w:rFonts w:ascii="Arial" w:hAnsi="Arial"/>
                <w:b w:val="1"/>
                <w:bCs w:val="1"/>
                <w:sz w:val="20"/>
                <w:szCs w:val="20"/>
                <w:rtl w:val="0"/>
                <w:lang w:val="en-US"/>
              </w:rPr>
              <w:t>write</w:t>
            </w:r>
            <w:r>
              <w:rPr>
                <w:rFonts w:ascii="Arial" w:hAnsi="Arial"/>
                <w:sz w:val="20"/>
                <w:szCs w:val="20"/>
                <w:rtl w:val="0"/>
                <w:lang w:val="en-US"/>
              </w:rPr>
              <w:t xml:space="preserve"> a 200- to 300-word explanation of the following:</w:t>
            </w:r>
          </w:p>
          <w:p>
            <w:pPr>
              <w:pStyle w:val="Normal.0"/>
              <w:numPr>
                <w:ilvl w:val="0"/>
                <w:numId w:val="1"/>
              </w:numPr>
              <w:bidi w:val="0"/>
              <w:spacing w:after="0" w:line="240" w:lineRule="auto"/>
              <w:ind w:right="0"/>
              <w:jc w:val="left"/>
              <w:rPr>
                <w:rFonts w:ascii="Arial" w:hAnsi="Arial"/>
                <w:sz w:val="20"/>
                <w:szCs w:val="20"/>
                <w:rtl w:val="0"/>
                <w:lang w:val="en-US"/>
              </w:rPr>
            </w:pPr>
            <w:r>
              <w:rPr>
                <w:rFonts w:ascii="Arial" w:hAnsi="Arial"/>
                <w:sz w:val="20"/>
                <w:szCs w:val="20"/>
                <w:rtl w:val="0"/>
                <w:lang w:val="en-US"/>
              </w:rPr>
              <w:t>Potential benefits, services, and agencies you would seek out and choose for Martina</w:t>
            </w:r>
          </w:p>
          <w:p>
            <w:pPr>
              <w:pStyle w:val="Normal.0"/>
              <w:numPr>
                <w:ilvl w:val="0"/>
                <w:numId w:val="1"/>
              </w:numPr>
              <w:bidi w:val="0"/>
              <w:spacing w:after="0" w:line="240" w:lineRule="auto"/>
              <w:ind w:right="0"/>
              <w:jc w:val="left"/>
              <w:rPr>
                <w:rFonts w:ascii="Arial" w:hAnsi="Arial"/>
                <w:sz w:val="20"/>
                <w:szCs w:val="20"/>
                <w:rtl w:val="0"/>
                <w:lang w:val="en-US"/>
              </w:rPr>
            </w:pPr>
            <w:r>
              <w:rPr>
                <w:rFonts w:ascii="Arial" w:hAnsi="Arial"/>
                <w:sz w:val="20"/>
                <w:szCs w:val="20"/>
                <w:rtl w:val="0"/>
                <w:lang w:val="en-US"/>
              </w:rPr>
              <w:t>Why did you make your choices? Provide rationale.</w:t>
            </w:r>
            <w:r>
              <w:rPr>
                <w:rFonts w:ascii="Arial" w:cs="Arial" w:hAnsi="Arial" w:eastAsia="Arial"/>
                <w:sz w:val="20"/>
                <w:szCs w:val="20"/>
              </w:rPr>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widowControl w:val="0"/>
        <w:spacing w:line="240" w:lineRule="auto"/>
        <w:rPr>
          <w:rFonts w:ascii="Arial" w:cs="Arial" w:hAnsi="Arial" w:eastAsia="Arial"/>
          <w:sz w:val="20"/>
          <w:szCs w:val="20"/>
        </w:rPr>
      </w:pPr>
    </w:p>
    <w:p>
      <w:pPr>
        <w:pStyle w:val="Normal.0"/>
        <w:rPr>
          <w:rFonts w:ascii="Arial" w:cs="Arial" w:hAnsi="Arial" w:eastAsia="Arial"/>
        </w:rPr>
      </w:pPr>
    </w:p>
    <w:p>
      <w:pPr>
        <w:pStyle w:val="Normal.0"/>
        <w:rPr>
          <w:rFonts w:ascii="Arial" w:cs="Arial" w:hAnsi="Arial" w:eastAsia="Arial"/>
          <w:b w:val="1"/>
          <w:bCs w:val="1"/>
          <w:sz w:val="20"/>
          <w:szCs w:val="20"/>
        </w:rPr>
      </w:pPr>
      <w:r>
        <w:rPr>
          <w:rFonts w:ascii="Arial" w:hAnsi="Arial"/>
          <w:b w:val="1"/>
          <w:bCs w:val="1"/>
          <w:sz w:val="20"/>
          <w:szCs w:val="20"/>
          <w:rtl w:val="0"/>
          <w:lang w:val="en-US"/>
        </w:rPr>
        <w:t xml:space="preserve">Part 2: </w:t>
      </w:r>
    </w:p>
    <w:p>
      <w:pPr>
        <w:pStyle w:val="Normal.0"/>
        <w:rPr>
          <w:rFonts w:ascii="Arial" w:cs="Arial" w:hAnsi="Arial" w:eastAsia="Arial"/>
          <w:sz w:val="20"/>
          <w:szCs w:val="20"/>
        </w:rPr>
      </w:pPr>
      <w:r>
        <w:rPr>
          <w:rFonts w:ascii="Arial" w:hAnsi="Arial"/>
          <w:b w:val="1"/>
          <w:bCs w:val="1"/>
          <w:sz w:val="20"/>
          <w:szCs w:val="20"/>
          <w:rtl w:val="0"/>
          <w:lang w:val="en-US"/>
        </w:rPr>
        <w:t xml:space="preserve">Discuss </w:t>
      </w:r>
      <w:r>
        <w:rPr>
          <w:rFonts w:ascii="Arial" w:hAnsi="Arial"/>
          <w:sz w:val="20"/>
          <w:szCs w:val="20"/>
          <w:rtl w:val="0"/>
          <w:lang w:val="en-US"/>
        </w:rPr>
        <w:t xml:space="preserve">the choices above with your team. </w:t>
      </w:r>
    </w:p>
    <w:p>
      <w:pPr>
        <w:pStyle w:val="Normal.0"/>
      </w:pPr>
      <w:r>
        <w:rPr>
          <w:rFonts w:ascii="Arial" w:hAnsi="Arial"/>
          <w:b w:val="1"/>
          <w:bCs w:val="1"/>
          <w:sz w:val="20"/>
          <w:szCs w:val="20"/>
          <w:rtl w:val="0"/>
          <w:lang w:val="en-US"/>
        </w:rPr>
        <w:t>Write</w:t>
      </w:r>
      <w:r>
        <w:rPr>
          <w:rFonts w:ascii="Arial" w:hAnsi="Arial"/>
          <w:sz w:val="20"/>
          <w:szCs w:val="20"/>
          <w:rtl w:val="0"/>
          <w:lang w:val="en-US"/>
        </w:rPr>
        <w:t>, as individuals, a 700- to 1,050-world analysis of the team</w:t>
      </w:r>
      <w:r>
        <w:rPr>
          <w:rFonts w:ascii="Arial" w:hAnsi="Arial" w:hint="default"/>
          <w:sz w:val="20"/>
          <w:szCs w:val="20"/>
          <w:rtl w:val="0"/>
          <w:lang w:val="en-US"/>
        </w:rPr>
        <w:t>’</w:t>
      </w:r>
      <w:r>
        <w:rPr>
          <w:rFonts w:ascii="Arial" w:hAnsi="Arial"/>
          <w:sz w:val="20"/>
          <w:szCs w:val="20"/>
          <w:rtl w:val="0"/>
          <w:lang w:val="en-US"/>
        </w:rPr>
        <w:t>s choices. Include the strengths and weaknesses of their choices, relevant points from your team discussion, and what you would personally change if given the opportunity.</w:t>
      </w:r>
    </w:p>
    <w:sectPr>
      <w:headerReference w:type="default" r:id="rId4"/>
      <w:footerReference w:type="default" r:id="rId5"/>
      <w:pgSz w:w="15840" w:h="12240" w:orient="landscape"/>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libri Light">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rFonts w:ascii="Arial" w:hAnsi="Arial"/>
        <w:sz w:val="20"/>
        <w:szCs w:val="20"/>
        <w:rtl w:val="0"/>
        <w:lang w:val="en-US"/>
      </w:rPr>
      <w:t xml:space="preserve">Copyright </w:t>
    </w:r>
    <w:r>
      <w:rPr>
        <w:rFonts w:ascii="Arial" w:hAnsi="Arial" w:hint="default"/>
        <w:sz w:val="20"/>
        <w:szCs w:val="20"/>
        <w:rtl w:val="0"/>
        <w:lang w:val="en-US"/>
      </w:rPr>
      <w:t xml:space="preserve">© </w:t>
    </w:r>
    <w:r>
      <w:rPr>
        <w:rFonts w:ascii="Arial" w:hAnsi="Arial"/>
        <w:sz w:val="20"/>
        <w:szCs w:val="20"/>
        <w:rtl w:val="0"/>
        <w:lang w:val="en-US"/>
      </w:rPr>
      <w:t>2017 by University of Phoenix.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widowControl w:val="0"/>
      <w:bidi w:val="0"/>
      <w:spacing w:after="0" w:line="240" w:lineRule="auto"/>
      <w:ind w:left="0" w:right="33" w:firstLine="0"/>
      <w:jc w:val="right"/>
      <w:rPr>
        <w:rFonts w:ascii="Arial" w:cs="Arial" w:hAnsi="Arial" w:eastAsia="Arial"/>
        <w:sz w:val="20"/>
        <w:szCs w:val="20"/>
        <w:rtl w:val="0"/>
      </w:rPr>
    </w:pPr>
    <w:r>
      <w:rPr>
        <w:rFonts w:ascii="Arial" w:hAnsi="Arial"/>
        <w:sz w:val="20"/>
        <w:szCs w:val="20"/>
        <w:rtl w:val="0"/>
        <w:lang w:val="en-US"/>
      </w:rPr>
      <w:t>Martina Gutierrez Scenario</w:t>
    </w:r>
  </w:p>
  <w:p>
    <w:pPr>
      <w:pStyle w:val="Normal.0"/>
      <w:widowControl w:val="0"/>
      <w:bidi w:val="0"/>
      <w:spacing w:after="0" w:line="240" w:lineRule="auto"/>
      <w:ind w:left="0" w:right="0" w:firstLine="0"/>
      <w:jc w:val="left"/>
      <w:rPr>
        <w:rtl w:val="0"/>
      </w:rPr>
    </w:pPr>
    <w:r>
      <w:rPr>
        <w:rFonts w:ascii="Calibri" w:cs="Calibri" w:hAnsi="Calibri" w:eastAsia="Calibri"/>
        <w:sz w:val="22"/>
        <w:szCs w:val="22"/>
        <w:rtl w:val="0"/>
        <w:lang w:val="en-US"/>
      </w:rPr>
      <w:t>LSM/404 Version 1</w:t>
      <w:tab/>
    </w:r>
    <w:r>
      <w:rPr>
        <w:rFonts w:ascii="Arial" w:cs="Arial" w:hAnsi="Arial" w:eastAsia="Arial"/>
        <w:sz w:val="20"/>
        <w:szCs w:val="20"/>
        <w:lang w:val="en-US"/>
      </w:rPr>
      <w:fldChar w:fldCharType="begin" w:fldLock="0"/>
    </w:r>
    <w:r>
      <w:rPr>
        <w:rFonts w:ascii="Arial" w:cs="Arial" w:hAnsi="Arial" w:eastAsia="Arial"/>
        <w:sz w:val="20"/>
        <w:szCs w:val="20"/>
        <w:lang w:val="en-US"/>
      </w:rPr>
      <w:instrText xml:space="preserve"> PAGE </w:instrText>
    </w:r>
    <w:r>
      <w:rPr>
        <w:rFonts w:ascii="Arial" w:cs="Arial" w:hAnsi="Arial" w:eastAsia="Arial"/>
        <w:sz w:val="20"/>
        <w:szCs w:val="20"/>
        <w:lang w:val="en-US"/>
      </w:rPr>
      <w:fldChar w:fldCharType="separate" w:fldLock="0"/>
    </w:r>
    <w:r>
      <w:rPr>
        <w:rFonts w:ascii="Arial" w:cs="Arial" w:hAnsi="Arial" w:eastAsia="Arial"/>
        <w:sz w:val="20"/>
        <w:szCs w:val="20"/>
        <w:lang w:val="en-US"/>
      </w:rPr>
      <w:t>3</w:t>
    </w:r>
    <w:r>
      <w:rPr>
        <w:rFonts w:ascii="Arial" w:cs="Arial" w:hAnsi="Arial" w:eastAsia="Arial"/>
        <w:sz w:val="20"/>
        <w:szCs w:val="20"/>
        <w:lang w:val="en-US"/>
      </w:rPr>
      <w:fldChar w:fldCharType="end" w:fldLock="0"/>
    </w:r>
    <w:r>
      <w:rPr>
        <w:rFonts w:ascii="Arial" w:cs="Arial" w:hAnsi="Arial" w:eastAsia="Arial"/>
        <w:sz w:val="20"/>
        <w:szCs w:val="20"/>
        <w:lang w:val="en-US"/>
      </w:r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Title">
    <w:name w:val="Title"/>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Light" w:cs="Calibri Light" w:hAnsi="Calibri Light" w:eastAsia="Calibri Light"/>
      <w:b w:val="0"/>
      <w:bCs w:val="0"/>
      <w:i w:val="0"/>
      <w:iCs w:val="0"/>
      <w:caps w:val="0"/>
      <w:smallCaps w:val="0"/>
      <w:strike w:val="0"/>
      <w:dstrike w:val="0"/>
      <w:outline w:val="0"/>
      <w:color w:val="000000"/>
      <w:spacing w:val="-10"/>
      <w:kern w:val="28"/>
      <w:position w:val="0"/>
      <w:sz w:val="56"/>
      <w:szCs w:val="56"/>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Calibri Light"/>
        <a:ea typeface="Calibri Light"/>
        <a:cs typeface="Calibri Light"/>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